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97826" w14:textId="77777777" w:rsidR="003B2F7A" w:rsidRPr="0046410C" w:rsidRDefault="00C730C7">
      <w:pPr>
        <w:shd w:val="clear" w:color="auto" w:fill="FFFFFF"/>
        <w:jc w:val="center"/>
        <w:rPr>
          <w:rFonts w:ascii="Arial" w:eastAsia="Roboto" w:hAnsi="Arial" w:cs="Arial"/>
          <w:b/>
          <w:color w:val="202124"/>
        </w:rPr>
      </w:pPr>
      <w:r w:rsidRPr="0046410C">
        <w:rPr>
          <w:rFonts w:ascii="Arial" w:eastAsia="Roboto" w:hAnsi="Arial" w:cs="Arial"/>
          <w:b/>
          <w:color w:val="202124"/>
        </w:rPr>
        <w:t>REPORTE DE ALERTA DE EAS</w:t>
      </w:r>
    </w:p>
    <w:p w14:paraId="7DF31C26" w14:textId="77777777" w:rsidR="003B2F7A" w:rsidRDefault="003B2F7A">
      <w:pPr>
        <w:shd w:val="clear" w:color="auto" w:fill="FFFFFF"/>
        <w:jc w:val="center"/>
        <w:rPr>
          <w:rFonts w:ascii="Roboto" w:eastAsia="Roboto" w:hAnsi="Roboto" w:cs="Roboto"/>
          <w:color w:val="202124"/>
          <w:sz w:val="22"/>
          <w:szCs w:val="22"/>
        </w:rPr>
      </w:pPr>
    </w:p>
    <w:p w14:paraId="12FB415E" w14:textId="77777777" w:rsidR="003B2F7A" w:rsidRDefault="003B2F7A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p w14:paraId="0C8969B6" w14:textId="6C225DB4" w:rsidR="006052E0" w:rsidRDefault="00C730C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222222"/>
          <w:highlight w:val="white"/>
          <w:u w:val="single"/>
        </w:rPr>
      </w:pPr>
      <w:r>
        <w:rPr>
          <w:rFonts w:ascii="Arial" w:eastAsia="Arial" w:hAnsi="Arial" w:cs="Arial"/>
          <w:b/>
          <w:color w:val="222222"/>
          <w:highlight w:val="white"/>
          <w:u w:val="single"/>
        </w:rPr>
        <w:t>REPORTE DE ALERTA N.°</w:t>
      </w:r>
      <w:r w:rsidR="006052E0">
        <w:rPr>
          <w:rFonts w:ascii="Arial" w:eastAsia="Arial" w:hAnsi="Arial" w:cs="Arial"/>
          <w:b/>
          <w:color w:val="222222"/>
          <w:highlight w:val="white"/>
          <w:u w:val="single"/>
        </w:rPr>
        <w:t>0</w:t>
      </w:r>
      <w:r w:rsidR="00146693">
        <w:rPr>
          <w:rFonts w:ascii="Arial" w:eastAsia="Arial" w:hAnsi="Arial" w:cs="Arial"/>
          <w:b/>
          <w:color w:val="222222"/>
          <w:highlight w:val="white"/>
          <w:u w:val="single"/>
        </w:rPr>
        <w:t>4</w:t>
      </w:r>
    </w:p>
    <w:p w14:paraId="14849505" w14:textId="3D55914C" w:rsidR="006052E0" w:rsidRDefault="006052E0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222222"/>
          <w:highlight w:val="white"/>
          <w:u w:val="single"/>
        </w:rPr>
      </w:pPr>
    </w:p>
    <w:p w14:paraId="3EA85830" w14:textId="05FEDD99" w:rsidR="006052E0" w:rsidRDefault="00C730C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Cs/>
          <w:color w:val="222222"/>
          <w:highlight w:val="white"/>
        </w:rPr>
      </w:pPr>
      <w:r w:rsidRPr="006052E0">
        <w:rPr>
          <w:rFonts w:ascii="Arial" w:eastAsia="Arial" w:hAnsi="Arial" w:cs="Arial"/>
          <w:bCs/>
          <w:color w:val="222222"/>
          <w:highlight w:val="white"/>
        </w:rPr>
        <w:t>Expediente de evaluación:</w:t>
      </w:r>
      <w:r w:rsidR="007D3594">
        <w:rPr>
          <w:rFonts w:ascii="Arial" w:eastAsia="Arial" w:hAnsi="Arial" w:cs="Arial"/>
          <w:bCs/>
          <w:color w:val="222222"/>
          <w:highlight w:val="white"/>
        </w:rPr>
        <w:t xml:space="preserve"> </w:t>
      </w:r>
      <w:r w:rsidR="00E40138">
        <w:rPr>
          <w:rFonts w:ascii="Arial" w:eastAsia="Arial" w:hAnsi="Arial" w:cs="Arial"/>
          <w:bCs/>
          <w:color w:val="222222"/>
          <w:highlight w:val="white"/>
        </w:rPr>
        <w:t>007-2021-DEAM-EAS</w:t>
      </w:r>
    </w:p>
    <w:p w14:paraId="77D4AF7A" w14:textId="77777777" w:rsidR="002C76A8" w:rsidRPr="006052E0" w:rsidRDefault="002C76A8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Cs/>
          <w:color w:val="222222"/>
          <w:highlight w:val="white"/>
        </w:rPr>
      </w:pPr>
    </w:p>
    <w:p w14:paraId="7350DA9E" w14:textId="2B522CFB" w:rsidR="00F52EA7" w:rsidRPr="002C76A8" w:rsidRDefault="002C76A8" w:rsidP="002C76A8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Tabla 1.</w:t>
      </w:r>
      <w:r>
        <w:rPr>
          <w:rFonts w:ascii="Arial" w:eastAsia="Arial" w:hAnsi="Arial" w:cs="Arial"/>
          <w:color w:val="000000"/>
        </w:rPr>
        <w:t xml:space="preserve"> Información general respecto de la actividad realizada</w:t>
      </w:r>
    </w:p>
    <w:tbl>
      <w:tblPr>
        <w:tblStyle w:val="2"/>
        <w:tblW w:w="84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2"/>
        <w:gridCol w:w="2780"/>
        <w:gridCol w:w="5342"/>
      </w:tblGrid>
      <w:tr w:rsidR="002C76A8" w14:paraId="74A18C52" w14:textId="77777777" w:rsidTr="005F2193">
        <w:trPr>
          <w:trHeight w:val="359"/>
        </w:trPr>
        <w:tc>
          <w:tcPr>
            <w:tcW w:w="372" w:type="dxa"/>
            <w:shd w:val="clear" w:color="auto" w:fill="D9D9D9"/>
            <w:vAlign w:val="center"/>
          </w:tcPr>
          <w:p w14:paraId="3CA445A7" w14:textId="77777777" w:rsidR="002C76A8" w:rsidRDefault="002C76A8" w:rsidP="005F2193">
            <w:pPr>
              <w:tabs>
                <w:tab w:val="left" w:pos="4395"/>
              </w:tabs>
              <w:ind w:left="2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a.</w:t>
            </w:r>
          </w:p>
        </w:tc>
        <w:tc>
          <w:tcPr>
            <w:tcW w:w="2780" w:type="dxa"/>
            <w:shd w:val="clear" w:color="auto" w:fill="D9D9D9"/>
            <w:vAlign w:val="center"/>
          </w:tcPr>
          <w:p w14:paraId="0510F81B" w14:textId="77777777" w:rsidR="002C76A8" w:rsidRDefault="002C76A8" w:rsidP="005F2193">
            <w:pPr>
              <w:tabs>
                <w:tab w:val="left" w:pos="4395"/>
              </w:tabs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Ubicación general</w:t>
            </w:r>
          </w:p>
        </w:tc>
        <w:tc>
          <w:tcPr>
            <w:tcW w:w="5342" w:type="dxa"/>
            <w:shd w:val="clear" w:color="auto" w:fill="auto"/>
            <w:vAlign w:val="center"/>
          </w:tcPr>
          <w:p w14:paraId="770ACE84" w14:textId="316ACE24" w:rsidR="002C76A8" w:rsidRPr="00A54BC0" w:rsidRDefault="002C76A8" w:rsidP="005F2193">
            <w:pPr>
              <w:tabs>
                <w:tab w:val="left" w:pos="4395"/>
              </w:tabs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A54BC0">
              <w:rPr>
                <w:rFonts w:ascii="Arial" w:eastAsia="Arial" w:hAnsi="Arial" w:cs="Arial"/>
                <w:sz w:val="16"/>
                <w:szCs w:val="16"/>
              </w:rPr>
              <w:t>Departamento y provincia de Pasco, distrito</w:t>
            </w:r>
            <w:r w:rsidR="00E40138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 w:rsidR="00E40138">
              <w:rPr>
                <w:rFonts w:ascii="Arial" w:eastAsia="Arial" w:hAnsi="Arial" w:cs="Arial"/>
                <w:sz w:val="16"/>
                <w:szCs w:val="16"/>
              </w:rPr>
              <w:t>Tinyahuarco</w:t>
            </w:r>
            <w:proofErr w:type="spellEnd"/>
            <w:r w:rsidR="00E40138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</w:tc>
      </w:tr>
      <w:tr w:rsidR="002C76A8" w14:paraId="3FF5E593" w14:textId="77777777" w:rsidTr="005F2193">
        <w:trPr>
          <w:trHeight w:val="283"/>
        </w:trPr>
        <w:tc>
          <w:tcPr>
            <w:tcW w:w="372" w:type="dxa"/>
            <w:shd w:val="clear" w:color="auto" w:fill="D9D9D9"/>
            <w:vAlign w:val="center"/>
          </w:tcPr>
          <w:p w14:paraId="7491150E" w14:textId="77777777" w:rsidR="002C76A8" w:rsidRDefault="002C76A8" w:rsidP="005F2193">
            <w:pPr>
              <w:tabs>
                <w:tab w:val="left" w:pos="4395"/>
              </w:tabs>
              <w:ind w:left="2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b.</w:t>
            </w:r>
          </w:p>
        </w:tc>
        <w:tc>
          <w:tcPr>
            <w:tcW w:w="2780" w:type="dxa"/>
            <w:shd w:val="clear" w:color="auto" w:fill="D9D9D9"/>
            <w:vAlign w:val="center"/>
          </w:tcPr>
          <w:p w14:paraId="7CE1B03F" w14:textId="77777777" w:rsidR="002C76A8" w:rsidRDefault="002C76A8" w:rsidP="005F2193">
            <w:pPr>
              <w:tabs>
                <w:tab w:val="left" w:pos="4395"/>
              </w:tabs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Unidades fiscalizables en la zona de estudio o actividades económicas</w:t>
            </w:r>
          </w:p>
        </w:tc>
        <w:tc>
          <w:tcPr>
            <w:tcW w:w="5342" w:type="dxa"/>
            <w:vAlign w:val="center"/>
          </w:tcPr>
          <w:p w14:paraId="79334BF5" w14:textId="188CB006" w:rsidR="002C76A8" w:rsidRPr="00A54BC0" w:rsidRDefault="002C76A8" w:rsidP="005F2193">
            <w:pPr>
              <w:tabs>
                <w:tab w:val="left" w:pos="4395"/>
              </w:tabs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A54BC0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 xml:space="preserve">Unidad minera </w:t>
            </w:r>
            <w:proofErr w:type="spellStart"/>
            <w:r w:rsidRPr="00A54BC0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C</w:t>
            </w:r>
            <w:r w:rsidR="00E40138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olquijirca</w:t>
            </w:r>
            <w:proofErr w:type="spellEnd"/>
            <w:r w:rsidR="00E40138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 xml:space="preserve"> (Sociedad Minera El Brocal</w:t>
            </w:r>
            <w:r w:rsidRPr="00A54BC0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</w:tr>
      <w:tr w:rsidR="002C76A8" w14:paraId="6B232F40" w14:textId="77777777" w:rsidTr="005F2193">
        <w:trPr>
          <w:trHeight w:val="267"/>
        </w:trPr>
        <w:tc>
          <w:tcPr>
            <w:tcW w:w="372" w:type="dxa"/>
            <w:shd w:val="clear" w:color="auto" w:fill="D9D9D9"/>
            <w:vAlign w:val="center"/>
          </w:tcPr>
          <w:p w14:paraId="5774FDB6" w14:textId="77777777" w:rsidR="002C76A8" w:rsidRDefault="002C76A8" w:rsidP="005F2193">
            <w:pPr>
              <w:tabs>
                <w:tab w:val="left" w:pos="4395"/>
              </w:tabs>
              <w:ind w:left="2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c.</w:t>
            </w:r>
          </w:p>
        </w:tc>
        <w:tc>
          <w:tcPr>
            <w:tcW w:w="2780" w:type="dxa"/>
            <w:shd w:val="clear" w:color="auto" w:fill="D9D9D9"/>
            <w:vAlign w:val="center"/>
          </w:tcPr>
          <w:p w14:paraId="3E3609A2" w14:textId="77777777" w:rsidR="002C76A8" w:rsidRDefault="002C76A8" w:rsidP="005F2193">
            <w:pPr>
              <w:tabs>
                <w:tab w:val="left" w:pos="4395"/>
              </w:tabs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Ámbito de influencia</w:t>
            </w:r>
          </w:p>
        </w:tc>
        <w:tc>
          <w:tcPr>
            <w:tcW w:w="5342" w:type="dxa"/>
            <w:vAlign w:val="center"/>
          </w:tcPr>
          <w:p w14:paraId="3A1C4F83" w14:textId="7201CBA9" w:rsidR="002C76A8" w:rsidRPr="00A54BC0" w:rsidRDefault="002C76A8" w:rsidP="005F2193">
            <w:pPr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A54BC0">
              <w:rPr>
                <w:rFonts w:ascii="Arial" w:eastAsia="Arial" w:hAnsi="Arial" w:cs="Arial"/>
                <w:sz w:val="16"/>
                <w:szCs w:val="16"/>
              </w:rPr>
              <w:t>istritos de</w:t>
            </w:r>
            <w:r w:rsidR="00E40138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 w:rsidR="00E40138">
              <w:rPr>
                <w:rFonts w:ascii="Arial" w:eastAsia="Arial" w:hAnsi="Arial" w:cs="Arial"/>
                <w:sz w:val="16"/>
                <w:szCs w:val="16"/>
              </w:rPr>
              <w:t>Tinyahuarco</w:t>
            </w:r>
            <w:proofErr w:type="spellEnd"/>
            <w:r w:rsidRPr="00A54BC0">
              <w:rPr>
                <w:rFonts w:ascii="Arial" w:eastAsia="Arial" w:hAnsi="Arial" w:cs="Arial"/>
                <w:sz w:val="16"/>
                <w:szCs w:val="16"/>
              </w:rPr>
              <w:t>, Provincia y Departamento de Pasco.</w:t>
            </w:r>
            <w:r w:rsidR="00E40138">
              <w:rPr>
                <w:rFonts w:ascii="Arial" w:eastAsia="Arial" w:hAnsi="Arial" w:cs="Arial"/>
                <w:sz w:val="16"/>
                <w:szCs w:val="16"/>
              </w:rPr>
              <w:t xml:space="preserve"> Rio San Juan</w:t>
            </w:r>
          </w:p>
        </w:tc>
      </w:tr>
      <w:tr w:rsidR="002C76A8" w14:paraId="4BAB2374" w14:textId="77777777" w:rsidTr="005F2193">
        <w:trPr>
          <w:trHeight w:val="329"/>
        </w:trPr>
        <w:tc>
          <w:tcPr>
            <w:tcW w:w="372" w:type="dxa"/>
            <w:shd w:val="clear" w:color="auto" w:fill="D9D9D9"/>
            <w:vAlign w:val="center"/>
          </w:tcPr>
          <w:p w14:paraId="3FD8A236" w14:textId="77777777" w:rsidR="002C76A8" w:rsidRDefault="002C76A8" w:rsidP="005F2193">
            <w:pPr>
              <w:tabs>
                <w:tab w:val="left" w:pos="4395"/>
              </w:tabs>
              <w:ind w:left="2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d.</w:t>
            </w:r>
          </w:p>
        </w:tc>
        <w:tc>
          <w:tcPr>
            <w:tcW w:w="2780" w:type="dxa"/>
            <w:shd w:val="clear" w:color="auto" w:fill="D9D9D9"/>
            <w:vAlign w:val="center"/>
          </w:tcPr>
          <w:p w14:paraId="74D3C41C" w14:textId="77777777" w:rsidR="002C76A8" w:rsidRDefault="002C76A8" w:rsidP="005F2193">
            <w:pPr>
              <w:tabs>
                <w:tab w:val="left" w:pos="1134"/>
              </w:tabs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Tipo de evaluación </w:t>
            </w:r>
          </w:p>
        </w:tc>
        <w:tc>
          <w:tcPr>
            <w:tcW w:w="5342" w:type="dxa"/>
            <w:vAlign w:val="center"/>
          </w:tcPr>
          <w:p w14:paraId="7B1765D9" w14:textId="77777777" w:rsidR="002C76A8" w:rsidRPr="00A54BC0" w:rsidRDefault="002C76A8" w:rsidP="005F2193">
            <w:pPr>
              <w:tabs>
                <w:tab w:val="left" w:pos="1134"/>
              </w:tabs>
              <w:rPr>
                <w:rFonts w:ascii="Arial" w:eastAsia="Arial" w:hAnsi="Arial" w:cs="Arial"/>
                <w:sz w:val="16"/>
                <w:szCs w:val="16"/>
              </w:rPr>
            </w:pPr>
            <w:r w:rsidRPr="00A54BC0">
              <w:rPr>
                <w:rFonts w:ascii="Arial" w:eastAsia="Arial" w:hAnsi="Arial" w:cs="Arial"/>
                <w:sz w:val="16"/>
                <w:szCs w:val="16"/>
              </w:rPr>
              <w:t>Evaluación Ambiental de Seguimiento</w:t>
            </w:r>
          </w:p>
        </w:tc>
      </w:tr>
      <w:tr w:rsidR="002C76A8" w14:paraId="7EFA777A" w14:textId="77777777" w:rsidTr="005F2193">
        <w:trPr>
          <w:trHeight w:val="399"/>
        </w:trPr>
        <w:tc>
          <w:tcPr>
            <w:tcW w:w="372" w:type="dxa"/>
            <w:shd w:val="clear" w:color="auto" w:fill="D9D9D9"/>
            <w:vAlign w:val="center"/>
          </w:tcPr>
          <w:p w14:paraId="7F7BE916" w14:textId="77777777" w:rsidR="002C76A8" w:rsidRDefault="002C76A8" w:rsidP="005F2193">
            <w:pPr>
              <w:tabs>
                <w:tab w:val="left" w:pos="4395"/>
              </w:tabs>
              <w:ind w:left="2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e.</w:t>
            </w:r>
          </w:p>
        </w:tc>
        <w:tc>
          <w:tcPr>
            <w:tcW w:w="2780" w:type="dxa"/>
            <w:shd w:val="clear" w:color="auto" w:fill="D9D9D9"/>
            <w:vAlign w:val="center"/>
          </w:tcPr>
          <w:p w14:paraId="4FA9E9ED" w14:textId="77777777" w:rsidR="002C76A8" w:rsidRDefault="002C76A8" w:rsidP="005F2193">
            <w:pPr>
              <w:tabs>
                <w:tab w:val="left" w:pos="1134"/>
              </w:tabs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Periodo de ejecución </w:t>
            </w:r>
          </w:p>
        </w:tc>
        <w:tc>
          <w:tcPr>
            <w:tcW w:w="5342" w:type="dxa"/>
            <w:vAlign w:val="center"/>
          </w:tcPr>
          <w:p w14:paraId="44800988" w14:textId="5AD6C018" w:rsidR="002C76A8" w:rsidRDefault="002C76A8" w:rsidP="005F2193">
            <w:pPr>
              <w:tabs>
                <w:tab w:val="left" w:pos="1134"/>
              </w:tabs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A54BC0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Del 1</w:t>
            </w:r>
            <w:r w:rsidR="00146693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5</w:t>
            </w:r>
            <w:r w:rsidRPr="00A54BC0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 xml:space="preserve"> al </w:t>
            </w:r>
            <w:r w:rsidR="00146693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19</w:t>
            </w:r>
            <w:r w:rsidRPr="00A54BC0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 xml:space="preserve"> de </w:t>
            </w:r>
            <w:r w:rsidR="00146693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noviembre</w:t>
            </w:r>
            <w:r w:rsidR="00DD73E7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 xml:space="preserve"> de 2022</w:t>
            </w:r>
          </w:p>
        </w:tc>
      </w:tr>
    </w:tbl>
    <w:p w14:paraId="7BE93507" w14:textId="77777777" w:rsidR="002C76A8" w:rsidRDefault="002C76A8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Cs/>
          <w:color w:val="222222"/>
          <w:highlight w:val="white"/>
        </w:rPr>
      </w:pPr>
    </w:p>
    <w:p w14:paraId="6A4B3DFE" w14:textId="4DCA46A8" w:rsidR="003B2F7A" w:rsidRDefault="00C730C7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Tabla </w:t>
      </w:r>
      <w:r w:rsidR="002C76A8">
        <w:rPr>
          <w:rFonts w:ascii="Arial" w:eastAsia="Arial" w:hAnsi="Arial" w:cs="Arial"/>
          <w:b/>
          <w:color w:val="000000"/>
        </w:rPr>
        <w:t>2</w:t>
      </w:r>
      <w:r>
        <w:rPr>
          <w:rFonts w:ascii="Arial" w:eastAsia="Arial" w:hAnsi="Arial" w:cs="Arial"/>
          <w:b/>
          <w:color w:val="000000"/>
        </w:rPr>
        <w:t>.</w:t>
      </w:r>
      <w:r>
        <w:rPr>
          <w:rFonts w:ascii="Arial" w:eastAsia="Arial" w:hAnsi="Arial" w:cs="Arial"/>
          <w:color w:val="000000"/>
        </w:rPr>
        <w:t xml:space="preserve"> </w:t>
      </w:r>
      <w:r w:rsidR="002C76A8">
        <w:rPr>
          <w:rFonts w:ascii="Arial" w:eastAsia="Arial" w:hAnsi="Arial" w:cs="Arial"/>
          <w:color w:val="000000"/>
        </w:rPr>
        <w:t xml:space="preserve">Descripción de puntos de </w:t>
      </w:r>
      <w:r w:rsidR="006A4C9D">
        <w:rPr>
          <w:rFonts w:ascii="Arial" w:eastAsia="Arial" w:hAnsi="Arial" w:cs="Arial"/>
          <w:color w:val="000000"/>
        </w:rPr>
        <w:t>monitoreo</w:t>
      </w:r>
    </w:p>
    <w:tbl>
      <w:tblPr>
        <w:tblW w:w="8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7"/>
        <w:gridCol w:w="1061"/>
        <w:gridCol w:w="709"/>
        <w:gridCol w:w="992"/>
        <w:gridCol w:w="992"/>
        <w:gridCol w:w="2352"/>
        <w:gridCol w:w="1030"/>
        <w:gridCol w:w="689"/>
      </w:tblGrid>
      <w:tr w:rsidR="00653E98" w:rsidRPr="00FC6AAF" w14:paraId="0541F361" w14:textId="77777777" w:rsidTr="00A7451F">
        <w:trPr>
          <w:trHeight w:val="286"/>
        </w:trPr>
        <w:tc>
          <w:tcPr>
            <w:tcW w:w="777" w:type="dxa"/>
            <w:vMerge w:val="restart"/>
            <w:shd w:val="clear" w:color="000000" w:fill="D9D9D9"/>
            <w:noWrap/>
            <w:vAlign w:val="center"/>
            <w:hideMark/>
          </w:tcPr>
          <w:p w14:paraId="54D1B3B0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Matriz</w:t>
            </w:r>
          </w:p>
        </w:tc>
        <w:tc>
          <w:tcPr>
            <w:tcW w:w="1061" w:type="dxa"/>
            <w:vMerge w:val="restart"/>
            <w:shd w:val="clear" w:color="000000" w:fill="D9D9D9"/>
            <w:noWrap/>
            <w:vAlign w:val="center"/>
            <w:hideMark/>
          </w:tcPr>
          <w:p w14:paraId="0BE75409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Código</w:t>
            </w:r>
          </w:p>
        </w:tc>
        <w:tc>
          <w:tcPr>
            <w:tcW w:w="1701" w:type="dxa"/>
            <w:gridSpan w:val="2"/>
            <w:shd w:val="clear" w:color="000000" w:fill="D9D9D9"/>
            <w:vAlign w:val="center"/>
            <w:hideMark/>
          </w:tcPr>
          <w:p w14:paraId="448FA2BA" w14:textId="640584C1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Coordenada UTM WGS 84 Zona 18 L</w:t>
            </w:r>
          </w:p>
        </w:tc>
        <w:tc>
          <w:tcPr>
            <w:tcW w:w="992" w:type="dxa"/>
            <w:vMerge w:val="restart"/>
            <w:shd w:val="clear" w:color="000000" w:fill="D9D9D9"/>
            <w:vAlign w:val="center"/>
            <w:hideMark/>
          </w:tcPr>
          <w:p w14:paraId="6953E580" w14:textId="77777777" w:rsidR="00653E98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Altitud</w:t>
            </w:r>
          </w:p>
          <w:p w14:paraId="5562A205" w14:textId="1215CC86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 xml:space="preserve">(m </w:t>
            </w:r>
            <w:proofErr w:type="spellStart"/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s.n.m</w:t>
            </w:r>
            <w:proofErr w:type="spellEnd"/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.)</w:t>
            </w:r>
          </w:p>
        </w:tc>
        <w:tc>
          <w:tcPr>
            <w:tcW w:w="2352" w:type="dxa"/>
            <w:vMerge w:val="restart"/>
            <w:shd w:val="clear" w:color="000000" w:fill="D9D9D9"/>
            <w:noWrap/>
            <w:vAlign w:val="center"/>
            <w:hideMark/>
          </w:tcPr>
          <w:p w14:paraId="43EE7B99" w14:textId="42C2C544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Descripción de la ubicación</w:t>
            </w:r>
          </w:p>
        </w:tc>
        <w:tc>
          <w:tcPr>
            <w:tcW w:w="1030" w:type="dxa"/>
            <w:vMerge w:val="restart"/>
            <w:shd w:val="clear" w:color="000000" w:fill="D9D9D9"/>
            <w:noWrap/>
            <w:vAlign w:val="center"/>
            <w:hideMark/>
          </w:tcPr>
          <w:p w14:paraId="2F0877FF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Fecha</w:t>
            </w:r>
          </w:p>
        </w:tc>
        <w:tc>
          <w:tcPr>
            <w:tcW w:w="689" w:type="dxa"/>
            <w:vMerge w:val="restart"/>
            <w:shd w:val="clear" w:color="000000" w:fill="D9D9D9"/>
            <w:noWrap/>
            <w:vAlign w:val="center"/>
            <w:hideMark/>
          </w:tcPr>
          <w:p w14:paraId="72F03C30" w14:textId="4516A3C9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Hora</w:t>
            </w:r>
          </w:p>
        </w:tc>
      </w:tr>
      <w:tr w:rsidR="00653E98" w:rsidRPr="00FC6AAF" w14:paraId="395A601B" w14:textId="77777777" w:rsidTr="00A7451F">
        <w:trPr>
          <w:trHeight w:val="286"/>
        </w:trPr>
        <w:tc>
          <w:tcPr>
            <w:tcW w:w="777" w:type="dxa"/>
            <w:vMerge/>
            <w:vAlign w:val="center"/>
            <w:hideMark/>
          </w:tcPr>
          <w:p w14:paraId="1C99DB5D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14:paraId="558137CE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D9D9D9"/>
            <w:noWrap/>
            <w:vAlign w:val="center"/>
            <w:hideMark/>
          </w:tcPr>
          <w:p w14:paraId="5946BC71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Este</w:t>
            </w:r>
          </w:p>
        </w:tc>
        <w:tc>
          <w:tcPr>
            <w:tcW w:w="992" w:type="dxa"/>
            <w:shd w:val="clear" w:color="000000" w:fill="D9D9D9"/>
            <w:noWrap/>
            <w:vAlign w:val="center"/>
            <w:hideMark/>
          </w:tcPr>
          <w:p w14:paraId="09B81664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Norte</w:t>
            </w:r>
          </w:p>
        </w:tc>
        <w:tc>
          <w:tcPr>
            <w:tcW w:w="992" w:type="dxa"/>
            <w:vMerge/>
            <w:vAlign w:val="center"/>
            <w:hideMark/>
          </w:tcPr>
          <w:p w14:paraId="763FBDE9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2" w:type="dxa"/>
            <w:vMerge/>
            <w:vAlign w:val="center"/>
            <w:hideMark/>
          </w:tcPr>
          <w:p w14:paraId="06658DB5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30" w:type="dxa"/>
            <w:vMerge/>
            <w:vAlign w:val="center"/>
            <w:hideMark/>
          </w:tcPr>
          <w:p w14:paraId="00FA0830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vMerge/>
            <w:vAlign w:val="center"/>
            <w:hideMark/>
          </w:tcPr>
          <w:p w14:paraId="1318CC18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46693" w:rsidRPr="00FC6AAF" w14:paraId="43682C7D" w14:textId="77777777" w:rsidTr="0057319A">
        <w:trPr>
          <w:trHeight w:val="632"/>
        </w:trPr>
        <w:tc>
          <w:tcPr>
            <w:tcW w:w="777" w:type="dxa"/>
            <w:shd w:val="clear" w:color="000000" w:fill="FFFFFF"/>
            <w:noWrap/>
            <w:vAlign w:val="center"/>
          </w:tcPr>
          <w:p w14:paraId="1FFE6AB7" w14:textId="34860F5B" w:rsidR="00146693" w:rsidRPr="00FC6AAF" w:rsidRDefault="00146693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RI</w:t>
            </w:r>
          </w:p>
        </w:tc>
        <w:tc>
          <w:tcPr>
            <w:tcW w:w="1061" w:type="dxa"/>
            <w:shd w:val="clear" w:color="000000" w:fill="FFFFFF"/>
            <w:noWrap/>
            <w:vAlign w:val="center"/>
          </w:tcPr>
          <w:p w14:paraId="7E50B19D" w14:textId="05D3B001" w:rsidR="00146693" w:rsidRPr="00DD73E7" w:rsidRDefault="00146693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73E7">
              <w:rPr>
                <w:rFonts w:ascii="Arial" w:hAnsi="Arial" w:cs="Arial"/>
                <w:sz w:val="16"/>
                <w:szCs w:val="16"/>
              </w:rPr>
              <w:t>E-9/(COLQ-EF-01)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14:paraId="78BACAA5" w14:textId="7F178452" w:rsidR="00146693" w:rsidRPr="00DD73E7" w:rsidRDefault="00146693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73E7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5651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14:paraId="30FD0A76" w14:textId="301ACF30" w:rsidR="00146693" w:rsidRPr="00DD73E7" w:rsidRDefault="00146693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73E7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07887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14:paraId="768727B5" w14:textId="279B5C77" w:rsidR="00146693" w:rsidRPr="00FC6AAF" w:rsidRDefault="00146693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2352" w:type="dxa"/>
            <w:shd w:val="clear" w:color="000000" w:fill="FFFFFF"/>
            <w:noWrap/>
            <w:vAlign w:val="center"/>
          </w:tcPr>
          <w:p w14:paraId="3A0B3899" w14:textId="6B9599A3" w:rsidR="00146693" w:rsidRPr="00FC6AAF" w:rsidRDefault="00146693" w:rsidP="006C1899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Descarga de las aguas turbinadas de la Central hidroeléctrica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Jupayragra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30" w:type="dxa"/>
            <w:shd w:val="clear" w:color="000000" w:fill="FFFFFF"/>
            <w:noWrap/>
            <w:vAlign w:val="center"/>
          </w:tcPr>
          <w:p w14:paraId="5B872A82" w14:textId="3C1B4F9A" w:rsidR="00146693" w:rsidRPr="00FC6AAF" w:rsidRDefault="00146693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/22</w:t>
            </w:r>
          </w:p>
        </w:tc>
        <w:tc>
          <w:tcPr>
            <w:tcW w:w="689" w:type="dxa"/>
            <w:shd w:val="clear" w:color="000000" w:fill="FFFFFF"/>
            <w:noWrap/>
            <w:vAlign w:val="center"/>
          </w:tcPr>
          <w:p w14:paraId="6B76B0C3" w14:textId="19D0B4B0" w:rsidR="00146693" w:rsidRPr="00FC6AAF" w:rsidRDefault="00146693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15:25</w:t>
            </w:r>
          </w:p>
        </w:tc>
      </w:tr>
    </w:tbl>
    <w:p w14:paraId="6420DA7F" w14:textId="4AEB7F94" w:rsidR="0024664C" w:rsidRPr="007C400B" w:rsidRDefault="0024664C">
      <w:pPr>
        <w:rPr>
          <w:rFonts w:ascii="Arial" w:hAnsi="Arial" w:cs="Arial"/>
          <w:sz w:val="14"/>
          <w:szCs w:val="14"/>
        </w:rPr>
      </w:pPr>
      <w:r w:rsidRPr="007C400B">
        <w:rPr>
          <w:rFonts w:ascii="Arial" w:hAnsi="Arial" w:cs="Arial"/>
          <w:sz w:val="14"/>
          <w:szCs w:val="14"/>
        </w:rPr>
        <w:t>A</w:t>
      </w:r>
      <w:r w:rsidR="00653E98">
        <w:rPr>
          <w:rFonts w:ascii="Arial" w:hAnsi="Arial" w:cs="Arial"/>
          <w:sz w:val="14"/>
          <w:szCs w:val="14"/>
        </w:rPr>
        <w:t>RI</w:t>
      </w:r>
      <w:r w:rsidRPr="007C400B">
        <w:rPr>
          <w:rFonts w:ascii="Arial" w:hAnsi="Arial" w:cs="Arial"/>
          <w:sz w:val="14"/>
          <w:szCs w:val="14"/>
        </w:rPr>
        <w:t xml:space="preserve">: agua </w:t>
      </w:r>
      <w:r w:rsidR="00653E98">
        <w:rPr>
          <w:rFonts w:ascii="Arial" w:hAnsi="Arial" w:cs="Arial"/>
          <w:sz w:val="14"/>
          <w:szCs w:val="14"/>
        </w:rPr>
        <w:t>residual industrial</w:t>
      </w:r>
    </w:p>
    <w:p w14:paraId="0F94EB4E" w14:textId="57ECDF65" w:rsidR="0024664C" w:rsidRDefault="0024664C"/>
    <w:p w14:paraId="19A289ED" w14:textId="4913C06A" w:rsidR="00653E98" w:rsidRPr="00AC7AE1" w:rsidRDefault="001355A7" w:rsidP="00924536">
      <w:pPr>
        <w:pStyle w:val="ParrOEFA"/>
        <w:rPr>
          <w:sz w:val="21"/>
          <w:szCs w:val="21"/>
        </w:rPr>
      </w:pPr>
      <w:r w:rsidRPr="00AA297A">
        <w:rPr>
          <w:sz w:val="21"/>
          <w:szCs w:val="21"/>
        </w:rPr>
        <w:t xml:space="preserve">En la Tabla </w:t>
      </w:r>
      <w:r w:rsidRPr="00653E98">
        <w:rPr>
          <w:sz w:val="21"/>
          <w:szCs w:val="21"/>
        </w:rPr>
        <w:t>3</w:t>
      </w:r>
      <w:r w:rsidR="00AA297A" w:rsidRPr="00653E98">
        <w:rPr>
          <w:sz w:val="21"/>
          <w:szCs w:val="21"/>
        </w:rPr>
        <w:t xml:space="preserve"> y figura 1,</w:t>
      </w:r>
      <w:r w:rsidRPr="00653E98">
        <w:rPr>
          <w:sz w:val="21"/>
          <w:szCs w:val="21"/>
        </w:rPr>
        <w:t xml:space="preserve"> se presentan los resultados </w:t>
      </w:r>
      <w:r w:rsidR="00924536" w:rsidRPr="00653E98">
        <w:rPr>
          <w:sz w:val="21"/>
          <w:szCs w:val="21"/>
        </w:rPr>
        <w:t xml:space="preserve">de </w:t>
      </w:r>
      <w:r w:rsidR="00146693">
        <w:rPr>
          <w:sz w:val="21"/>
          <w:szCs w:val="21"/>
        </w:rPr>
        <w:t>pH</w:t>
      </w:r>
      <w:r w:rsidRPr="00653E98">
        <w:rPr>
          <w:sz w:val="21"/>
          <w:szCs w:val="21"/>
        </w:rPr>
        <w:t>,</w:t>
      </w:r>
      <w:r w:rsidR="00924536" w:rsidRPr="00653E98">
        <w:rPr>
          <w:sz w:val="21"/>
          <w:szCs w:val="21"/>
        </w:rPr>
        <w:t xml:space="preserve"> en el que se observa que </w:t>
      </w:r>
      <w:r w:rsidRPr="00653E98">
        <w:rPr>
          <w:sz w:val="21"/>
          <w:szCs w:val="21"/>
        </w:rPr>
        <w:t xml:space="preserve">el </w:t>
      </w:r>
      <w:r w:rsidR="00AA297A" w:rsidRPr="00AC7AE1">
        <w:rPr>
          <w:sz w:val="21"/>
          <w:szCs w:val="21"/>
        </w:rPr>
        <w:t xml:space="preserve">punto </w:t>
      </w:r>
      <w:r w:rsidR="00AC7AE1" w:rsidRPr="00AC7AE1">
        <w:rPr>
          <w:sz w:val="21"/>
          <w:szCs w:val="21"/>
        </w:rPr>
        <w:t xml:space="preserve">E-9/(COLQ-EF-01) </w:t>
      </w:r>
      <w:r w:rsidR="00924536" w:rsidRPr="00AC7AE1">
        <w:rPr>
          <w:sz w:val="21"/>
          <w:szCs w:val="21"/>
        </w:rPr>
        <w:t>superó</w:t>
      </w:r>
      <w:r w:rsidRPr="00AC7AE1">
        <w:rPr>
          <w:sz w:val="21"/>
          <w:szCs w:val="21"/>
        </w:rPr>
        <w:t xml:space="preserve"> </w:t>
      </w:r>
      <w:r w:rsidR="00653E98" w:rsidRPr="00AC7AE1">
        <w:rPr>
          <w:sz w:val="21"/>
          <w:szCs w:val="21"/>
        </w:rPr>
        <w:t>el</w:t>
      </w:r>
      <w:r w:rsidRPr="00AC7AE1">
        <w:rPr>
          <w:sz w:val="21"/>
          <w:szCs w:val="21"/>
        </w:rPr>
        <w:t xml:space="preserve"> </w:t>
      </w:r>
      <w:r w:rsidR="00653E98" w:rsidRPr="00AC7AE1">
        <w:rPr>
          <w:sz w:val="21"/>
          <w:szCs w:val="21"/>
        </w:rPr>
        <w:t>LMP</w:t>
      </w:r>
      <w:r w:rsidR="00924536" w:rsidRPr="00AC7AE1">
        <w:rPr>
          <w:sz w:val="21"/>
          <w:szCs w:val="21"/>
        </w:rPr>
        <w:t>,</w:t>
      </w:r>
      <w:r w:rsidR="00924536" w:rsidRPr="00AC7AE1">
        <w:rPr>
          <w:bCs/>
          <w:color w:val="000000"/>
          <w:sz w:val="21"/>
          <w:szCs w:val="21"/>
        </w:rPr>
        <w:t xml:space="preserve"> </w:t>
      </w:r>
      <w:r w:rsidR="00924536" w:rsidRPr="00AC7AE1">
        <w:rPr>
          <w:bCs/>
          <w:sz w:val="21"/>
          <w:szCs w:val="21"/>
        </w:rPr>
        <w:t xml:space="preserve">D.S. </w:t>
      </w:r>
      <w:proofErr w:type="spellStart"/>
      <w:r w:rsidR="00924536" w:rsidRPr="00AC7AE1">
        <w:rPr>
          <w:bCs/>
          <w:sz w:val="21"/>
          <w:szCs w:val="21"/>
        </w:rPr>
        <w:t>N.°</w:t>
      </w:r>
      <w:proofErr w:type="spellEnd"/>
      <w:r w:rsidR="00924536" w:rsidRPr="00AC7AE1">
        <w:rPr>
          <w:bCs/>
          <w:sz w:val="21"/>
          <w:szCs w:val="21"/>
        </w:rPr>
        <w:t xml:space="preserve"> 0</w:t>
      </w:r>
      <w:r w:rsidR="00653E98" w:rsidRPr="00AC7AE1">
        <w:rPr>
          <w:bCs/>
          <w:sz w:val="21"/>
          <w:szCs w:val="21"/>
        </w:rPr>
        <w:t>10</w:t>
      </w:r>
      <w:r w:rsidR="00924536" w:rsidRPr="00AC7AE1">
        <w:rPr>
          <w:bCs/>
          <w:sz w:val="21"/>
          <w:szCs w:val="21"/>
        </w:rPr>
        <w:t>-201</w:t>
      </w:r>
      <w:r w:rsidR="00653E98" w:rsidRPr="00AC7AE1">
        <w:rPr>
          <w:bCs/>
          <w:sz w:val="21"/>
          <w:szCs w:val="21"/>
        </w:rPr>
        <w:t>0</w:t>
      </w:r>
      <w:r w:rsidR="00924536" w:rsidRPr="00AC7AE1">
        <w:rPr>
          <w:bCs/>
          <w:sz w:val="21"/>
          <w:szCs w:val="21"/>
        </w:rPr>
        <w:t>-MINAM</w:t>
      </w:r>
      <w:r w:rsidR="00653E98" w:rsidRPr="00AC7AE1">
        <w:rPr>
          <w:sz w:val="21"/>
          <w:szCs w:val="21"/>
        </w:rPr>
        <w:t>.</w:t>
      </w:r>
    </w:p>
    <w:p w14:paraId="478E0C78" w14:textId="2F812D03" w:rsidR="00FC6AAF" w:rsidRDefault="00FC6AAF">
      <w:bookmarkStart w:id="0" w:name="_GoBack"/>
      <w:bookmarkEnd w:id="0"/>
    </w:p>
    <w:p w14:paraId="6A14E7A9" w14:textId="268785A6" w:rsidR="003B2F7A" w:rsidRDefault="00C730C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Tabla </w:t>
      </w:r>
      <w:r w:rsidR="002C76A8">
        <w:rPr>
          <w:rFonts w:ascii="Arial" w:eastAsia="Arial" w:hAnsi="Arial" w:cs="Arial"/>
          <w:b/>
          <w:color w:val="000000"/>
        </w:rPr>
        <w:t>3</w:t>
      </w:r>
      <w:r>
        <w:rPr>
          <w:rFonts w:ascii="Arial" w:eastAsia="Arial" w:hAnsi="Arial" w:cs="Arial"/>
          <w:b/>
          <w:color w:val="000000"/>
        </w:rPr>
        <w:t>.</w:t>
      </w:r>
      <w:r>
        <w:rPr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</w:rPr>
        <w:t>Parámetro</w:t>
      </w:r>
      <w:r w:rsidR="006927CC"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</w:rPr>
        <w:t xml:space="preserve"> que generó la alerta </w:t>
      </w:r>
      <w:r w:rsidR="00192FE4">
        <w:rPr>
          <w:rFonts w:ascii="Arial" w:eastAsia="Arial" w:hAnsi="Arial" w:cs="Arial"/>
          <w:color w:val="000000"/>
        </w:rPr>
        <w:t xml:space="preserve">en agua </w:t>
      </w:r>
      <w:r w:rsidR="00653E98">
        <w:rPr>
          <w:rFonts w:ascii="Arial" w:eastAsia="Arial" w:hAnsi="Arial" w:cs="Arial"/>
          <w:color w:val="000000"/>
        </w:rPr>
        <w:t>residual industrial</w:t>
      </w:r>
    </w:p>
    <w:p w14:paraId="381EEA3F" w14:textId="150D3B62" w:rsidR="00653E98" w:rsidRDefault="00653E9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Tablaconcuadrcula"/>
        <w:tblW w:w="9060" w:type="dxa"/>
        <w:tblLook w:val="04A0" w:firstRow="1" w:lastRow="0" w:firstColumn="1" w:lastColumn="0" w:noHBand="0" w:noVBand="1"/>
      </w:tblPr>
      <w:tblGrid>
        <w:gridCol w:w="1799"/>
        <w:gridCol w:w="1269"/>
        <w:gridCol w:w="3306"/>
        <w:gridCol w:w="2686"/>
      </w:tblGrid>
      <w:tr w:rsidR="0037475B" w:rsidRPr="00AC7AE1" w14:paraId="7E8D05BD" w14:textId="77777777" w:rsidTr="0037475B">
        <w:trPr>
          <w:trHeight w:val="252"/>
        </w:trPr>
        <w:tc>
          <w:tcPr>
            <w:tcW w:w="3068" w:type="dxa"/>
            <w:gridSpan w:val="2"/>
            <w:shd w:val="clear" w:color="auto" w:fill="D9D9D9" w:themeFill="background1" w:themeFillShade="D9"/>
            <w:vAlign w:val="center"/>
          </w:tcPr>
          <w:p w14:paraId="4A51C01A" w14:textId="04ACF6D2" w:rsidR="0037475B" w:rsidRPr="00AC7AE1" w:rsidRDefault="0037475B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Código:</w:t>
            </w:r>
          </w:p>
        </w:tc>
        <w:tc>
          <w:tcPr>
            <w:tcW w:w="3306" w:type="dxa"/>
            <w:shd w:val="clear" w:color="auto" w:fill="D9D9D9" w:themeFill="background1" w:themeFillShade="D9"/>
          </w:tcPr>
          <w:p w14:paraId="08755127" w14:textId="210C15D4" w:rsidR="0037475B" w:rsidRPr="00AC7AE1" w:rsidRDefault="00AC7AE1" w:rsidP="00146693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hAnsi="Arial" w:cs="Arial"/>
                <w:sz w:val="17"/>
                <w:szCs w:val="17"/>
              </w:rPr>
              <w:t>E-9/(COLQ-EF-01)</w:t>
            </w:r>
          </w:p>
        </w:tc>
        <w:tc>
          <w:tcPr>
            <w:tcW w:w="2686" w:type="dxa"/>
            <w:vMerge w:val="restart"/>
            <w:shd w:val="clear" w:color="auto" w:fill="D9D9D9" w:themeFill="background1" w:themeFillShade="D9"/>
            <w:vAlign w:val="center"/>
          </w:tcPr>
          <w:p w14:paraId="638D8D23" w14:textId="728F8F31" w:rsidR="0037475B" w:rsidRPr="00AC7AE1" w:rsidRDefault="0037475B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hAnsi="Arial" w:cs="Arial"/>
                <w:color w:val="000000"/>
                <w:sz w:val="17"/>
                <w:szCs w:val="17"/>
              </w:rPr>
              <w:t xml:space="preserve"> LMP para la descarga de efluentes líquidos de actividades minero - metalúrgicas D.S. </w:t>
            </w:r>
            <w:proofErr w:type="spellStart"/>
            <w:r w:rsidRPr="00AC7AE1">
              <w:rPr>
                <w:rFonts w:ascii="Arial" w:hAnsi="Arial" w:cs="Arial"/>
                <w:color w:val="000000"/>
                <w:sz w:val="17"/>
                <w:szCs w:val="17"/>
              </w:rPr>
              <w:t>N.°</w:t>
            </w:r>
            <w:proofErr w:type="spellEnd"/>
            <w:r w:rsidRPr="00AC7AE1">
              <w:rPr>
                <w:rFonts w:ascii="Arial" w:hAnsi="Arial" w:cs="Arial"/>
                <w:color w:val="000000"/>
                <w:sz w:val="17"/>
                <w:szCs w:val="17"/>
              </w:rPr>
              <w:t xml:space="preserve"> 010-2010-MINAM</w:t>
            </w:r>
          </w:p>
        </w:tc>
      </w:tr>
      <w:tr w:rsidR="0037475B" w:rsidRPr="00AC7AE1" w14:paraId="2E4E378E" w14:textId="77777777" w:rsidTr="0037475B">
        <w:trPr>
          <w:trHeight w:val="252"/>
        </w:trPr>
        <w:tc>
          <w:tcPr>
            <w:tcW w:w="3068" w:type="dxa"/>
            <w:gridSpan w:val="2"/>
            <w:shd w:val="clear" w:color="auto" w:fill="D9D9D9" w:themeFill="background1" w:themeFillShade="D9"/>
            <w:vAlign w:val="center"/>
          </w:tcPr>
          <w:p w14:paraId="4D3D0442" w14:textId="266B7D27" w:rsidR="0037475B" w:rsidRPr="00AC7AE1" w:rsidRDefault="0037475B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Matriz:</w:t>
            </w:r>
          </w:p>
        </w:tc>
        <w:tc>
          <w:tcPr>
            <w:tcW w:w="3306" w:type="dxa"/>
            <w:shd w:val="clear" w:color="auto" w:fill="D9D9D9" w:themeFill="background1" w:themeFillShade="D9"/>
          </w:tcPr>
          <w:p w14:paraId="5F9BF890" w14:textId="13BAF52E" w:rsidR="0037475B" w:rsidRPr="00AC7AE1" w:rsidRDefault="0037475B" w:rsidP="0037475B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ARI</w:t>
            </w:r>
          </w:p>
        </w:tc>
        <w:tc>
          <w:tcPr>
            <w:tcW w:w="2686" w:type="dxa"/>
            <w:vMerge/>
            <w:shd w:val="clear" w:color="auto" w:fill="D9D9D9" w:themeFill="background1" w:themeFillShade="D9"/>
            <w:vAlign w:val="center"/>
          </w:tcPr>
          <w:p w14:paraId="01EB49FD" w14:textId="17B6EC82" w:rsidR="0037475B" w:rsidRPr="00AC7AE1" w:rsidRDefault="0037475B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</w:p>
        </w:tc>
      </w:tr>
      <w:tr w:rsidR="00146693" w:rsidRPr="00AC7AE1" w14:paraId="0D2278CF" w14:textId="77777777" w:rsidTr="002F5A06">
        <w:trPr>
          <w:trHeight w:val="191"/>
        </w:trPr>
        <w:tc>
          <w:tcPr>
            <w:tcW w:w="3068" w:type="dxa"/>
            <w:gridSpan w:val="2"/>
            <w:shd w:val="clear" w:color="auto" w:fill="D9D9D9" w:themeFill="background1" w:themeFillShade="D9"/>
            <w:vAlign w:val="center"/>
          </w:tcPr>
          <w:p w14:paraId="25E127A6" w14:textId="3613729B" w:rsidR="00146693" w:rsidRPr="00AC7AE1" w:rsidRDefault="00146693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Fecha:</w:t>
            </w:r>
          </w:p>
        </w:tc>
        <w:tc>
          <w:tcPr>
            <w:tcW w:w="3306" w:type="dxa"/>
            <w:shd w:val="clear" w:color="auto" w:fill="D9D9D9" w:themeFill="background1" w:themeFillShade="D9"/>
          </w:tcPr>
          <w:p w14:paraId="54B53DF9" w14:textId="46086843" w:rsidR="00146693" w:rsidRPr="00AC7AE1" w:rsidRDefault="00146693" w:rsidP="0037475B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 w:themeColor="text1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color w:val="000000" w:themeColor="text1"/>
                <w:sz w:val="17"/>
                <w:szCs w:val="17"/>
              </w:rPr>
              <w:t>4</w:t>
            </w:r>
            <w:r w:rsidRPr="00AC7AE1">
              <w:rPr>
                <w:rFonts w:ascii="Arial" w:eastAsia="Arial" w:hAnsi="Arial" w:cs="Arial"/>
                <w:color w:val="000000" w:themeColor="text1"/>
                <w:sz w:val="17"/>
                <w:szCs w:val="17"/>
              </w:rPr>
              <w:t>/</w:t>
            </w:r>
            <w:r>
              <w:rPr>
                <w:rFonts w:ascii="Arial" w:eastAsia="Arial" w:hAnsi="Arial" w:cs="Arial"/>
                <w:color w:val="000000" w:themeColor="text1"/>
                <w:sz w:val="17"/>
                <w:szCs w:val="17"/>
              </w:rPr>
              <w:t>11</w:t>
            </w:r>
            <w:r w:rsidRPr="00AC7AE1">
              <w:rPr>
                <w:rFonts w:ascii="Arial" w:eastAsia="Arial" w:hAnsi="Arial" w:cs="Arial"/>
                <w:color w:val="000000" w:themeColor="text1"/>
                <w:sz w:val="17"/>
                <w:szCs w:val="17"/>
              </w:rPr>
              <w:t>/2022</w:t>
            </w:r>
          </w:p>
        </w:tc>
        <w:tc>
          <w:tcPr>
            <w:tcW w:w="2686" w:type="dxa"/>
            <w:vMerge/>
            <w:shd w:val="clear" w:color="auto" w:fill="D9D9D9" w:themeFill="background1" w:themeFillShade="D9"/>
          </w:tcPr>
          <w:p w14:paraId="1F0D0F9C" w14:textId="7D9B9522" w:rsidR="00146693" w:rsidRPr="00AC7AE1" w:rsidRDefault="00146693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</w:p>
        </w:tc>
      </w:tr>
      <w:tr w:rsidR="00146693" w:rsidRPr="00AC7AE1" w14:paraId="53B1A0D0" w14:textId="77777777" w:rsidTr="006464D6">
        <w:trPr>
          <w:trHeight w:val="252"/>
        </w:trPr>
        <w:tc>
          <w:tcPr>
            <w:tcW w:w="3068" w:type="dxa"/>
            <w:gridSpan w:val="2"/>
            <w:shd w:val="clear" w:color="auto" w:fill="D9D9D9" w:themeFill="background1" w:themeFillShade="D9"/>
            <w:vAlign w:val="center"/>
          </w:tcPr>
          <w:p w14:paraId="4459937E" w14:textId="6D71ADBD" w:rsidR="00146693" w:rsidRPr="00AC7AE1" w:rsidRDefault="00146693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Hora:</w:t>
            </w:r>
          </w:p>
        </w:tc>
        <w:tc>
          <w:tcPr>
            <w:tcW w:w="3306" w:type="dxa"/>
            <w:shd w:val="clear" w:color="auto" w:fill="D9D9D9" w:themeFill="background1" w:themeFillShade="D9"/>
          </w:tcPr>
          <w:p w14:paraId="08DAB0CF" w14:textId="1F8A6A4F" w:rsidR="00146693" w:rsidRPr="00AC7AE1" w:rsidRDefault="00146693" w:rsidP="00146693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15:</w:t>
            </w: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2</w:t>
            </w: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5</w:t>
            </w:r>
          </w:p>
        </w:tc>
        <w:tc>
          <w:tcPr>
            <w:tcW w:w="2686" w:type="dxa"/>
            <w:vMerge/>
            <w:shd w:val="clear" w:color="auto" w:fill="D9D9D9" w:themeFill="background1" w:themeFillShade="D9"/>
          </w:tcPr>
          <w:p w14:paraId="21A2513B" w14:textId="49DB9B1E" w:rsidR="00146693" w:rsidRPr="00AC7AE1" w:rsidRDefault="00146693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</w:p>
        </w:tc>
      </w:tr>
      <w:tr w:rsidR="0037475B" w:rsidRPr="00AC7AE1" w14:paraId="4726F324" w14:textId="77777777" w:rsidTr="0037475B">
        <w:trPr>
          <w:trHeight w:val="252"/>
        </w:trPr>
        <w:tc>
          <w:tcPr>
            <w:tcW w:w="1799" w:type="dxa"/>
            <w:shd w:val="clear" w:color="auto" w:fill="D9D9D9" w:themeFill="background1" w:themeFillShade="D9"/>
            <w:vAlign w:val="center"/>
          </w:tcPr>
          <w:p w14:paraId="607330CA" w14:textId="4CB661FE" w:rsidR="0037475B" w:rsidRPr="00AC7AE1" w:rsidRDefault="0037475B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Parámetros</w:t>
            </w: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3E239E6F" w14:textId="2327CD8F" w:rsidR="0037475B" w:rsidRPr="00AC7AE1" w:rsidRDefault="0037475B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unidad</w:t>
            </w:r>
          </w:p>
        </w:tc>
        <w:tc>
          <w:tcPr>
            <w:tcW w:w="3306" w:type="dxa"/>
            <w:shd w:val="clear" w:color="auto" w:fill="D9D9D9" w:themeFill="background1" w:themeFillShade="D9"/>
            <w:vAlign w:val="center"/>
          </w:tcPr>
          <w:p w14:paraId="2DA3D60A" w14:textId="76DE2304" w:rsidR="0037475B" w:rsidRPr="00AC7AE1" w:rsidRDefault="0037475B" w:rsidP="0037475B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Resultados</w:t>
            </w:r>
          </w:p>
        </w:tc>
        <w:tc>
          <w:tcPr>
            <w:tcW w:w="2686" w:type="dxa"/>
            <w:vMerge/>
            <w:shd w:val="clear" w:color="auto" w:fill="D9D9D9" w:themeFill="background1" w:themeFillShade="D9"/>
          </w:tcPr>
          <w:p w14:paraId="4ADA0D6F" w14:textId="48BD9FAF" w:rsidR="0037475B" w:rsidRPr="00AC7AE1" w:rsidRDefault="0037475B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</w:p>
        </w:tc>
      </w:tr>
      <w:tr w:rsidR="00146693" w:rsidRPr="00AC7AE1" w14:paraId="78BBB876" w14:textId="77777777" w:rsidTr="00CD0324">
        <w:trPr>
          <w:trHeight w:val="171"/>
        </w:trPr>
        <w:tc>
          <w:tcPr>
            <w:tcW w:w="1799" w:type="dxa"/>
            <w:vAlign w:val="center"/>
          </w:tcPr>
          <w:p w14:paraId="3C4A76C8" w14:textId="32CE9E22" w:rsidR="00146693" w:rsidRPr="00AC7AE1" w:rsidRDefault="00146693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hAnsi="Arial" w:cs="Arial"/>
                <w:color w:val="000000"/>
                <w:sz w:val="17"/>
                <w:szCs w:val="17"/>
              </w:rPr>
              <w:t xml:space="preserve">Potencial de hidrogeno </w:t>
            </w:r>
          </w:p>
        </w:tc>
        <w:tc>
          <w:tcPr>
            <w:tcW w:w="1269" w:type="dxa"/>
            <w:vAlign w:val="center"/>
          </w:tcPr>
          <w:p w14:paraId="0FBBB42C" w14:textId="38ADB80D" w:rsidR="00146693" w:rsidRPr="00AC7AE1" w:rsidRDefault="00146693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hAnsi="Arial" w:cs="Arial"/>
                <w:color w:val="000000"/>
                <w:sz w:val="17"/>
                <w:szCs w:val="17"/>
              </w:rPr>
              <w:t xml:space="preserve">unidad de </w:t>
            </w:r>
            <w:r>
              <w:rPr>
                <w:rFonts w:ascii="Arial" w:hAnsi="Arial" w:cs="Arial"/>
                <w:color w:val="000000"/>
                <w:sz w:val="17"/>
                <w:szCs w:val="17"/>
              </w:rPr>
              <w:t>pH</w:t>
            </w:r>
          </w:p>
        </w:tc>
        <w:tc>
          <w:tcPr>
            <w:tcW w:w="3306" w:type="dxa"/>
            <w:shd w:val="clear" w:color="auto" w:fill="FF0000"/>
            <w:vAlign w:val="center"/>
          </w:tcPr>
          <w:p w14:paraId="047A16A7" w14:textId="38950A31" w:rsidR="00146693" w:rsidRPr="00AC7AE1" w:rsidRDefault="00146693" w:rsidP="0037475B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9.2</w:t>
            </w: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9</w:t>
            </w:r>
          </w:p>
        </w:tc>
        <w:tc>
          <w:tcPr>
            <w:tcW w:w="2686" w:type="dxa"/>
            <w:vAlign w:val="center"/>
          </w:tcPr>
          <w:p w14:paraId="06BB283C" w14:textId="015712D5" w:rsidR="00146693" w:rsidRPr="00AC7AE1" w:rsidRDefault="00146693" w:rsidP="0037475B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hAnsi="Arial" w:cs="Arial"/>
                <w:color w:val="000000"/>
                <w:sz w:val="17"/>
                <w:szCs w:val="17"/>
              </w:rPr>
              <w:t>6 - 9</w:t>
            </w:r>
          </w:p>
        </w:tc>
      </w:tr>
    </w:tbl>
    <w:tbl>
      <w:tblPr>
        <w:tblW w:w="90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6"/>
        <w:gridCol w:w="8191"/>
      </w:tblGrid>
      <w:tr w:rsidR="008F6247" w:rsidRPr="00F41CD5" w14:paraId="4A148B11" w14:textId="77777777" w:rsidTr="008F6247">
        <w:trPr>
          <w:trHeight w:val="282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1237EEA9" w14:textId="77777777" w:rsidR="008F6247" w:rsidRPr="00F41CD5" w:rsidRDefault="008F6247" w:rsidP="00517D55">
            <w:pPr>
              <w:rPr>
                <w:rFonts w:ascii="Arial" w:hAnsi="Arial" w:cs="Arial"/>
                <w:color w:val="000000"/>
                <w:sz w:val="14"/>
              </w:rPr>
            </w:pPr>
            <w:r w:rsidRPr="00F41CD5">
              <w:rPr>
                <w:rFonts w:ascii="Arial" w:hAnsi="Arial" w:cs="Arial"/>
                <w:color w:val="000000"/>
                <w:sz w:val="14"/>
              </w:rPr>
              <w:t> </w:t>
            </w:r>
          </w:p>
        </w:tc>
        <w:tc>
          <w:tcPr>
            <w:tcW w:w="8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8E08" w14:textId="194AFBAF" w:rsidR="008F6247" w:rsidRPr="00A7451F" w:rsidRDefault="008F6247" w:rsidP="008F6247">
            <w:pPr>
              <w:jc w:val="both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A7451F">
              <w:rPr>
                <w:rFonts w:ascii="Arial" w:hAnsi="Arial" w:cs="Arial"/>
                <w:color w:val="000000"/>
                <w:sz w:val="15"/>
                <w:szCs w:val="15"/>
              </w:rPr>
              <w:t>Fuera del rango establecido o excedieron el LMP para descarga de efluentes líquidos de actividades minero. metalúrgicos</w:t>
            </w:r>
            <w:r w:rsidRPr="00A7451F">
              <w:rPr>
                <w:rFonts w:ascii="Arial" w:eastAsia="Calibri" w:hAnsi="Arial" w:cs="Arial"/>
                <w:bCs/>
                <w:sz w:val="15"/>
                <w:szCs w:val="15"/>
                <w:lang w:eastAsia="en-US"/>
              </w:rPr>
              <w:t xml:space="preserve"> D.S. </w:t>
            </w:r>
            <w:proofErr w:type="spellStart"/>
            <w:r w:rsidRPr="00A7451F">
              <w:rPr>
                <w:rFonts w:ascii="Arial" w:eastAsia="Calibri" w:hAnsi="Arial" w:cs="Arial"/>
                <w:bCs/>
                <w:sz w:val="15"/>
                <w:szCs w:val="15"/>
                <w:lang w:eastAsia="en-US"/>
              </w:rPr>
              <w:t>N.°</w:t>
            </w:r>
            <w:proofErr w:type="spellEnd"/>
            <w:r w:rsidRPr="00A7451F">
              <w:rPr>
                <w:rFonts w:ascii="Arial" w:eastAsia="Calibri" w:hAnsi="Arial" w:cs="Arial"/>
                <w:bCs/>
                <w:sz w:val="15"/>
                <w:szCs w:val="15"/>
                <w:lang w:eastAsia="en-US"/>
              </w:rPr>
              <w:t xml:space="preserve"> 010-201</w:t>
            </w:r>
            <w:r w:rsidR="002059A5">
              <w:rPr>
                <w:rFonts w:ascii="Arial" w:eastAsia="Calibri" w:hAnsi="Arial" w:cs="Arial"/>
                <w:bCs/>
                <w:sz w:val="15"/>
                <w:szCs w:val="15"/>
                <w:lang w:eastAsia="en-US"/>
              </w:rPr>
              <w:t>0</w:t>
            </w:r>
            <w:r w:rsidRPr="00A7451F">
              <w:rPr>
                <w:rFonts w:ascii="Arial" w:eastAsia="Calibri" w:hAnsi="Arial" w:cs="Arial"/>
                <w:bCs/>
                <w:sz w:val="15"/>
                <w:szCs w:val="15"/>
                <w:lang w:eastAsia="en-US"/>
              </w:rPr>
              <w:t>-MINAM</w:t>
            </w:r>
          </w:p>
        </w:tc>
      </w:tr>
    </w:tbl>
    <w:p w14:paraId="37ABDB25" w14:textId="5702EB4A" w:rsidR="00653E98" w:rsidRDefault="00653E9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6094F59" w14:textId="6EF752A7" w:rsidR="00653E98" w:rsidRDefault="00653E9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</w:p>
    <w:p w14:paraId="212AC1F6" w14:textId="005FC66C" w:rsidR="008F6247" w:rsidRDefault="008F624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</w:p>
    <w:p w14:paraId="0C374D00" w14:textId="1CCA7D4D" w:rsidR="00370B08" w:rsidRPr="00785078" w:rsidRDefault="00146693" w:rsidP="0078507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  <w:r w:rsidRPr="00146693">
        <w:rPr>
          <w:rFonts w:eastAsia="Arial"/>
        </w:rPr>
        <w:lastRenderedPageBreak/>
        <w:drawing>
          <wp:inline distT="0" distB="0" distL="0" distR="0" wp14:anchorId="16B4FE67" wp14:editId="141036B0">
            <wp:extent cx="5759450" cy="327914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27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8B332" w14:textId="77777777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1EE56EB1" w14:textId="341F16E6" w:rsidR="00AA297A" w:rsidRDefault="00AA297A" w:rsidP="00AA297A">
      <w:pPr>
        <w:rPr>
          <w:rFonts w:ascii="Arial" w:hAnsi="Arial" w:cs="Arial"/>
          <w:color w:val="000000"/>
        </w:rPr>
      </w:pPr>
      <w:r w:rsidRPr="00AA297A">
        <w:rPr>
          <w:rFonts w:ascii="Arial" w:eastAsia="Arial" w:hAnsi="Arial" w:cs="Arial"/>
          <w:b/>
          <w:bCs/>
          <w:color w:val="000000" w:themeColor="text1"/>
        </w:rPr>
        <w:t>Figura 1</w:t>
      </w:r>
      <w:r w:rsidR="00A7451F">
        <w:rPr>
          <w:rFonts w:ascii="Arial" w:eastAsia="Arial" w:hAnsi="Arial" w:cs="Arial"/>
          <w:b/>
          <w:bCs/>
          <w:color w:val="000000" w:themeColor="text1"/>
        </w:rPr>
        <w:t>.</w:t>
      </w:r>
      <w:r w:rsidRPr="00AA297A">
        <w:rPr>
          <w:rFonts w:ascii="Arial" w:eastAsia="Arial" w:hAnsi="Arial" w:cs="Arial"/>
          <w:color w:val="000000" w:themeColor="text1"/>
        </w:rPr>
        <w:t xml:space="preserve">  </w:t>
      </w:r>
      <w:r w:rsidRPr="00A7451F">
        <w:rPr>
          <w:rFonts w:ascii="Arial" w:eastAsia="Arial" w:hAnsi="Arial" w:cs="Arial"/>
          <w:color w:val="000000" w:themeColor="text1"/>
        </w:rPr>
        <w:t xml:space="preserve">Comparación de los resultados de </w:t>
      </w:r>
      <w:r w:rsidR="008F6247" w:rsidRPr="00A7451F">
        <w:rPr>
          <w:rFonts w:ascii="Arial" w:eastAsia="Arial" w:hAnsi="Arial" w:cs="Arial"/>
          <w:color w:val="000000" w:themeColor="text1"/>
        </w:rPr>
        <w:t xml:space="preserve">potencial de hidrogeno </w:t>
      </w:r>
      <w:r w:rsidRPr="00A7451F">
        <w:rPr>
          <w:rFonts w:ascii="Arial" w:eastAsia="Arial" w:hAnsi="Arial" w:cs="Arial"/>
          <w:color w:val="000000" w:themeColor="text1"/>
        </w:rPr>
        <w:t xml:space="preserve">con </w:t>
      </w:r>
      <w:r w:rsidR="00A7451F" w:rsidRPr="00A7451F">
        <w:rPr>
          <w:rFonts w:ascii="Arial" w:eastAsia="Arial" w:hAnsi="Arial" w:cs="Arial"/>
          <w:color w:val="000000" w:themeColor="text1"/>
        </w:rPr>
        <w:t xml:space="preserve">el LMP </w:t>
      </w:r>
      <w:r w:rsidRPr="00A7451F">
        <w:rPr>
          <w:rFonts w:ascii="Arial" w:eastAsia="Arial" w:hAnsi="Arial" w:cs="Arial"/>
          <w:color w:val="000000" w:themeColor="text1"/>
        </w:rPr>
        <w:t xml:space="preserve">para </w:t>
      </w:r>
      <w:r w:rsidR="00A7451F" w:rsidRPr="00A7451F">
        <w:rPr>
          <w:rFonts w:ascii="Arial" w:hAnsi="Arial" w:cs="Arial"/>
          <w:color w:val="000000"/>
        </w:rPr>
        <w:t>para descarga de efluentes líquidos de actividades minero</w:t>
      </w:r>
      <w:r w:rsidR="009342A2">
        <w:rPr>
          <w:rFonts w:ascii="Arial" w:hAnsi="Arial" w:cs="Arial"/>
          <w:color w:val="000000"/>
        </w:rPr>
        <w:t>-</w:t>
      </w:r>
      <w:r w:rsidR="00A7451F" w:rsidRPr="00A7451F">
        <w:rPr>
          <w:rFonts w:ascii="Arial" w:hAnsi="Arial" w:cs="Arial"/>
          <w:color w:val="000000"/>
        </w:rPr>
        <w:t>metalúrgicos</w:t>
      </w:r>
      <w:r w:rsidR="009342A2">
        <w:rPr>
          <w:rFonts w:ascii="Arial" w:hAnsi="Arial" w:cs="Arial"/>
          <w:color w:val="000000"/>
        </w:rPr>
        <w:t>.</w:t>
      </w:r>
    </w:p>
    <w:p w14:paraId="27BE4C53" w14:textId="77777777" w:rsidR="009342A2" w:rsidRPr="00AA297A" w:rsidRDefault="009342A2" w:rsidP="00AA297A">
      <w:pPr>
        <w:rPr>
          <w:rFonts w:ascii="Arial" w:eastAsia="Arial" w:hAnsi="Arial" w:cs="Arial"/>
          <w:color w:val="000000" w:themeColor="text1"/>
        </w:rPr>
      </w:pPr>
    </w:p>
    <w:p w14:paraId="5AAAFB7F" w14:textId="14B30055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20D81B5C" w14:textId="1D9E63BA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60649F19" w14:textId="00D2F8C3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04EE0793" w14:textId="3AA556D0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74003D2E" w14:textId="483802D3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27D12EE6" w14:textId="1F00E3A8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002A5D0E" w14:textId="74409E53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6E06D7DA" w14:textId="1793BE9C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1A041641" w14:textId="29D67C34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2467A066" w14:textId="368123CD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13473289" w14:textId="2D6A7B0D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01A9BCCB" w14:textId="77777777" w:rsidR="007D3594" w:rsidRDefault="007D3594" w:rsidP="007D3594">
      <w:pPr>
        <w:tabs>
          <w:tab w:val="left" w:pos="1170"/>
        </w:tabs>
        <w:rPr>
          <w:rFonts w:ascii="Arial" w:eastAsia="Arial" w:hAnsi="Arial" w:cs="Arial"/>
          <w:color w:val="000000" w:themeColor="text1"/>
          <w:sz w:val="21"/>
          <w:szCs w:val="21"/>
        </w:rPr>
      </w:pPr>
    </w:p>
    <w:sectPr w:rsidR="007D3594" w:rsidSect="007D359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8A9CF" w14:textId="77777777" w:rsidR="001E343D" w:rsidRDefault="001E343D">
      <w:r>
        <w:separator/>
      </w:r>
    </w:p>
  </w:endnote>
  <w:endnote w:type="continuationSeparator" w:id="0">
    <w:p w14:paraId="4C3EAB2E" w14:textId="77777777" w:rsidR="001E343D" w:rsidRDefault="001E3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169F9" w14:textId="181B1D96" w:rsidR="003B2F7A" w:rsidRPr="0017200A" w:rsidRDefault="001720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sz w:val="16"/>
        <w:szCs w:val="16"/>
      </w:rPr>
    </w:pPr>
    <w:r w:rsidRPr="0017200A">
      <w:rPr>
        <w:rFonts w:ascii="Arial" w:eastAsia="Arial" w:hAnsi="Arial" w:cs="Arial"/>
        <w:sz w:val="16"/>
        <w:szCs w:val="16"/>
      </w:rPr>
      <w:t>Formato PM0304-F02</w:t>
    </w:r>
  </w:p>
  <w:p w14:paraId="634AC115" w14:textId="61D972BA" w:rsidR="0017200A" w:rsidRPr="0017200A" w:rsidRDefault="001720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sz w:val="16"/>
        <w:szCs w:val="16"/>
      </w:rPr>
    </w:pPr>
    <w:r w:rsidRPr="0017200A">
      <w:rPr>
        <w:rFonts w:ascii="Arial" w:eastAsia="Arial" w:hAnsi="Arial" w:cs="Arial"/>
        <w:sz w:val="16"/>
        <w:szCs w:val="16"/>
      </w:rPr>
      <w:t>Versión: 00</w:t>
    </w:r>
  </w:p>
  <w:p w14:paraId="6E1324E8" w14:textId="00B3EB6B" w:rsidR="0017200A" w:rsidRPr="0017200A" w:rsidRDefault="001720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  <w:sz w:val="16"/>
        <w:szCs w:val="16"/>
      </w:rPr>
    </w:pPr>
    <w:r w:rsidRPr="0017200A">
      <w:rPr>
        <w:rFonts w:ascii="Arial" w:eastAsia="Arial" w:hAnsi="Arial" w:cs="Arial"/>
        <w:sz w:val="16"/>
        <w:szCs w:val="16"/>
      </w:rPr>
      <w:t>Fecha de aprobación:</w:t>
    </w:r>
    <w:r w:rsidR="00883ECF">
      <w:rPr>
        <w:rFonts w:ascii="Arial" w:eastAsia="Arial" w:hAnsi="Arial" w:cs="Arial"/>
        <w:sz w:val="16"/>
        <w:szCs w:val="16"/>
      </w:rPr>
      <w:t xml:space="preserve"> 29/12/2020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14E3A" w14:textId="77777777" w:rsidR="001E343D" w:rsidRDefault="001E343D">
      <w:r>
        <w:separator/>
      </w:r>
    </w:p>
  </w:footnote>
  <w:footnote w:type="continuationSeparator" w:id="0">
    <w:p w14:paraId="42B846D9" w14:textId="77777777" w:rsidR="001E343D" w:rsidRDefault="001E3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-43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81"/>
      <w:gridCol w:w="4648"/>
      <w:gridCol w:w="2127"/>
    </w:tblGrid>
    <w:tr w:rsidR="0046410C" w:rsidRPr="0046410C" w14:paraId="0B7045DD" w14:textId="77777777" w:rsidTr="0046410C">
      <w:trPr>
        <w:trHeight w:val="1266"/>
      </w:trPr>
      <w:tc>
        <w:tcPr>
          <w:tcW w:w="258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781D297" w14:textId="77777777" w:rsidR="0046410C" w:rsidRPr="0046410C" w:rsidRDefault="0046410C" w:rsidP="0046410C">
          <w:pPr>
            <w:ind w:left="-109"/>
            <w:jc w:val="center"/>
            <w:rPr>
              <w:rFonts w:ascii="Arial" w:hAnsi="Arial" w:cs="Arial"/>
              <w:sz w:val="18"/>
              <w:szCs w:val="18"/>
            </w:rPr>
          </w:pPr>
          <w:r w:rsidRPr="0046410C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hidden="0" allowOverlap="1" wp14:anchorId="6D34E6BB" wp14:editId="21847DA9">
                <wp:simplePos x="0" y="0"/>
                <wp:positionH relativeFrom="column">
                  <wp:posOffset>82551</wp:posOffset>
                </wp:positionH>
                <wp:positionV relativeFrom="paragraph">
                  <wp:posOffset>28575</wp:posOffset>
                </wp:positionV>
                <wp:extent cx="1363980" cy="683260"/>
                <wp:effectExtent l="0" t="0" r="0" b="0"/>
                <wp:wrapNone/>
                <wp:docPr id="1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3980" cy="68326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4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A78B3FC" w14:textId="77777777" w:rsidR="0046410C" w:rsidRPr="0046410C" w:rsidRDefault="0046410C" w:rsidP="0046410C">
          <w:pPr>
            <w:spacing w:line="276" w:lineRule="auto"/>
            <w:ind w:left="34"/>
            <w:jc w:val="center"/>
            <w:rPr>
              <w:rFonts w:ascii="Arial" w:hAnsi="Arial" w:cs="Arial"/>
              <w:color w:val="FF0000"/>
            </w:rPr>
          </w:pPr>
          <w:r w:rsidRPr="0046410C">
            <w:rPr>
              <w:rFonts w:ascii="Arial" w:hAnsi="Arial" w:cs="Arial"/>
            </w:rPr>
            <w:t>MAPRO-DEAM-PM-03</w:t>
          </w:r>
        </w:p>
      </w:tc>
      <w:tc>
        <w:tcPr>
          <w:tcW w:w="212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39DAF2C" w14:textId="77777777" w:rsidR="0046410C" w:rsidRPr="0046410C" w:rsidRDefault="0046410C" w:rsidP="0046410C">
          <w:pPr>
            <w:rPr>
              <w:rFonts w:ascii="Arial" w:hAnsi="Arial" w:cs="Arial"/>
            </w:rPr>
          </w:pPr>
          <w:r w:rsidRPr="0046410C">
            <w:rPr>
              <w:rFonts w:ascii="Arial" w:hAnsi="Arial" w:cs="Arial"/>
            </w:rPr>
            <w:t>Versión: 00</w:t>
          </w:r>
        </w:p>
        <w:p w14:paraId="33562904" w14:textId="0F37586D" w:rsidR="0046410C" w:rsidRPr="0046410C" w:rsidRDefault="0046410C" w:rsidP="0046410C">
          <w:pPr>
            <w:rPr>
              <w:rFonts w:ascii="Arial" w:hAnsi="Arial" w:cs="Arial"/>
            </w:rPr>
          </w:pPr>
          <w:r w:rsidRPr="0046410C">
            <w:rPr>
              <w:rFonts w:ascii="Arial" w:hAnsi="Arial" w:cs="Arial"/>
            </w:rPr>
            <w:t>Fecha:</w:t>
          </w:r>
          <w:r w:rsidR="00883ECF">
            <w:rPr>
              <w:rFonts w:ascii="Arial" w:hAnsi="Arial" w:cs="Arial"/>
            </w:rPr>
            <w:t xml:space="preserve"> 29/12/2020</w:t>
          </w:r>
        </w:p>
      </w:tc>
    </w:tr>
  </w:tbl>
  <w:p w14:paraId="318F7A78" w14:textId="77777777" w:rsidR="0046410C" w:rsidRDefault="0046410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46324"/>
    <w:multiLevelType w:val="hybridMultilevel"/>
    <w:tmpl w:val="41C0C44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A3A47"/>
    <w:multiLevelType w:val="hybridMultilevel"/>
    <w:tmpl w:val="0F2A300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562D24"/>
    <w:multiLevelType w:val="hybridMultilevel"/>
    <w:tmpl w:val="D0F4CCF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F7A"/>
    <w:rsid w:val="000122FF"/>
    <w:rsid w:val="00050116"/>
    <w:rsid w:val="00070DE8"/>
    <w:rsid w:val="00082082"/>
    <w:rsid w:val="000B6ACF"/>
    <w:rsid w:val="000C3D7B"/>
    <w:rsid w:val="001355A7"/>
    <w:rsid w:val="00146693"/>
    <w:rsid w:val="0017200A"/>
    <w:rsid w:val="00192FE4"/>
    <w:rsid w:val="001A2FB3"/>
    <w:rsid w:val="001A4EB3"/>
    <w:rsid w:val="001A5B19"/>
    <w:rsid w:val="001E3316"/>
    <w:rsid w:val="001E343D"/>
    <w:rsid w:val="001E6AC1"/>
    <w:rsid w:val="002059A5"/>
    <w:rsid w:val="00213E7E"/>
    <w:rsid w:val="00227A5E"/>
    <w:rsid w:val="002402A6"/>
    <w:rsid w:val="0024664C"/>
    <w:rsid w:val="002632A4"/>
    <w:rsid w:val="00271C56"/>
    <w:rsid w:val="00290790"/>
    <w:rsid w:val="002B6865"/>
    <w:rsid w:val="002C76A8"/>
    <w:rsid w:val="00327F9D"/>
    <w:rsid w:val="00331295"/>
    <w:rsid w:val="00370B08"/>
    <w:rsid w:val="0037475B"/>
    <w:rsid w:val="003A1873"/>
    <w:rsid w:val="003A5EB3"/>
    <w:rsid w:val="003B2F7A"/>
    <w:rsid w:val="003C33F7"/>
    <w:rsid w:val="003F553C"/>
    <w:rsid w:val="00430B47"/>
    <w:rsid w:val="004359F8"/>
    <w:rsid w:val="0046410C"/>
    <w:rsid w:val="0046552E"/>
    <w:rsid w:val="00473E26"/>
    <w:rsid w:val="005750AC"/>
    <w:rsid w:val="005F37F3"/>
    <w:rsid w:val="006052E0"/>
    <w:rsid w:val="00653E98"/>
    <w:rsid w:val="00661752"/>
    <w:rsid w:val="006927CC"/>
    <w:rsid w:val="006A4C9D"/>
    <w:rsid w:val="006C1899"/>
    <w:rsid w:val="006E07DF"/>
    <w:rsid w:val="006E7B16"/>
    <w:rsid w:val="00703139"/>
    <w:rsid w:val="00785078"/>
    <w:rsid w:val="007C400B"/>
    <w:rsid w:val="007D3594"/>
    <w:rsid w:val="00800982"/>
    <w:rsid w:val="00800CCD"/>
    <w:rsid w:val="008478DF"/>
    <w:rsid w:val="008701EF"/>
    <w:rsid w:val="00883ECF"/>
    <w:rsid w:val="008F6153"/>
    <w:rsid w:val="008F6247"/>
    <w:rsid w:val="00924536"/>
    <w:rsid w:val="009342A2"/>
    <w:rsid w:val="00935155"/>
    <w:rsid w:val="009649C4"/>
    <w:rsid w:val="00A15F0D"/>
    <w:rsid w:val="00A2328C"/>
    <w:rsid w:val="00A25E09"/>
    <w:rsid w:val="00A54BC0"/>
    <w:rsid w:val="00A54E82"/>
    <w:rsid w:val="00A7451F"/>
    <w:rsid w:val="00A745A1"/>
    <w:rsid w:val="00AA297A"/>
    <w:rsid w:val="00AC7AE1"/>
    <w:rsid w:val="00AD77EF"/>
    <w:rsid w:val="00B07362"/>
    <w:rsid w:val="00B15327"/>
    <w:rsid w:val="00B358FA"/>
    <w:rsid w:val="00B41622"/>
    <w:rsid w:val="00B60606"/>
    <w:rsid w:val="00B62959"/>
    <w:rsid w:val="00B72A3D"/>
    <w:rsid w:val="00B81525"/>
    <w:rsid w:val="00B82498"/>
    <w:rsid w:val="00B92E01"/>
    <w:rsid w:val="00BD67C5"/>
    <w:rsid w:val="00BF6238"/>
    <w:rsid w:val="00C04E13"/>
    <w:rsid w:val="00C40AFE"/>
    <w:rsid w:val="00C55435"/>
    <w:rsid w:val="00C730C7"/>
    <w:rsid w:val="00CD0309"/>
    <w:rsid w:val="00D11843"/>
    <w:rsid w:val="00D24136"/>
    <w:rsid w:val="00D508A0"/>
    <w:rsid w:val="00D822AD"/>
    <w:rsid w:val="00DB1CEC"/>
    <w:rsid w:val="00DD73E7"/>
    <w:rsid w:val="00E069E7"/>
    <w:rsid w:val="00E134C1"/>
    <w:rsid w:val="00E201C3"/>
    <w:rsid w:val="00E40138"/>
    <w:rsid w:val="00E93EEE"/>
    <w:rsid w:val="00EC7B7E"/>
    <w:rsid w:val="00F51664"/>
    <w:rsid w:val="00F52EA7"/>
    <w:rsid w:val="00FC6AAF"/>
    <w:rsid w:val="00FD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E3AC33"/>
  <w15:docId w15:val="{6CAA4AF3-AE81-40D3-BD15-B413A6DC7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6410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10C"/>
  </w:style>
  <w:style w:type="paragraph" w:styleId="Piedepgina">
    <w:name w:val="footer"/>
    <w:basedOn w:val="Normal"/>
    <w:link w:val="PiedepginaCar"/>
    <w:uiPriority w:val="99"/>
    <w:unhideWhenUsed/>
    <w:rsid w:val="0046410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6410C"/>
  </w:style>
  <w:style w:type="paragraph" w:styleId="Prrafodelista">
    <w:name w:val="List Paragraph"/>
    <w:basedOn w:val="Normal"/>
    <w:uiPriority w:val="34"/>
    <w:qFormat/>
    <w:rsid w:val="00BD67C5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1E6AC1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E6AC1"/>
    <w:rPr>
      <w:color w:val="954F72"/>
      <w:u w:val="single"/>
    </w:rPr>
  </w:style>
  <w:style w:type="paragraph" w:customStyle="1" w:styleId="msonormal0">
    <w:name w:val="msonormal"/>
    <w:basedOn w:val="Normal"/>
    <w:rsid w:val="001E6AC1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1E6AC1"/>
    <w:pPr>
      <w:pBdr>
        <w:top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64">
    <w:name w:val="xl64"/>
    <w:basedOn w:val="Normal"/>
    <w:rsid w:val="001E6AC1"/>
    <w:pPr>
      <w:pBdr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65">
    <w:name w:val="xl65"/>
    <w:basedOn w:val="Normal"/>
    <w:rsid w:val="001E6AC1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6">
    <w:name w:val="xl66"/>
    <w:basedOn w:val="Normal"/>
    <w:rsid w:val="001E6AC1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67">
    <w:name w:val="xl67"/>
    <w:basedOn w:val="Normal"/>
    <w:rsid w:val="001E6AC1"/>
    <w:pPr>
      <w:pBdr>
        <w:bottom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68">
    <w:name w:val="xl68"/>
    <w:basedOn w:val="Normal"/>
    <w:rsid w:val="001E6AC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69">
    <w:name w:val="xl69"/>
    <w:basedOn w:val="Normal"/>
    <w:rsid w:val="001E6AC1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0">
    <w:name w:val="xl70"/>
    <w:basedOn w:val="Normal"/>
    <w:rsid w:val="001E6AC1"/>
    <w:pPr>
      <w:pBdr>
        <w:left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1">
    <w:name w:val="xl71"/>
    <w:basedOn w:val="Normal"/>
    <w:rsid w:val="001E6AC1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2">
    <w:name w:val="xl72"/>
    <w:basedOn w:val="Normal"/>
    <w:rsid w:val="001E6AC1"/>
    <w:pPr>
      <w:pBdr>
        <w:top w:val="single" w:sz="8" w:space="0" w:color="000000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3">
    <w:name w:val="xl73"/>
    <w:basedOn w:val="Normal"/>
    <w:rsid w:val="001E6AC1"/>
    <w:pPr>
      <w:pBdr>
        <w:top w:val="single" w:sz="8" w:space="0" w:color="000000"/>
        <w:left w:val="single" w:sz="8" w:space="0" w:color="000000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4">
    <w:name w:val="xl74"/>
    <w:basedOn w:val="Normal"/>
    <w:rsid w:val="001E6AC1"/>
    <w:pPr>
      <w:pBdr>
        <w:top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5">
    <w:name w:val="xl75"/>
    <w:basedOn w:val="Normal"/>
    <w:rsid w:val="001E6AC1"/>
    <w:pPr>
      <w:pBdr>
        <w:bottom w:val="single" w:sz="8" w:space="0" w:color="000000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6">
    <w:name w:val="xl76"/>
    <w:basedOn w:val="Normal"/>
    <w:rsid w:val="001E6AC1"/>
    <w:pPr>
      <w:pBdr>
        <w:left w:val="single" w:sz="8" w:space="0" w:color="000000"/>
        <w:bottom w:val="single" w:sz="8" w:space="0" w:color="000000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7">
    <w:name w:val="xl77"/>
    <w:basedOn w:val="Normal"/>
    <w:rsid w:val="001E6AC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8">
    <w:name w:val="xl78"/>
    <w:basedOn w:val="Normal"/>
    <w:rsid w:val="001E6AC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9">
    <w:name w:val="xl79"/>
    <w:basedOn w:val="Normal"/>
    <w:rsid w:val="001E6AC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80">
    <w:name w:val="xl80"/>
    <w:basedOn w:val="Normal"/>
    <w:rsid w:val="001E6AC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81">
    <w:name w:val="xl81"/>
    <w:basedOn w:val="Normal"/>
    <w:rsid w:val="001E6AC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82">
    <w:name w:val="xl82"/>
    <w:basedOn w:val="Normal"/>
    <w:rsid w:val="001E6AC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83">
    <w:name w:val="xl83"/>
    <w:basedOn w:val="Normal"/>
    <w:rsid w:val="001E6AC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84">
    <w:name w:val="xl84"/>
    <w:basedOn w:val="Normal"/>
    <w:rsid w:val="001E6AC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85">
    <w:name w:val="xl85"/>
    <w:basedOn w:val="Normal"/>
    <w:rsid w:val="001E6AC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402A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240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rOEFA">
    <w:name w:val="ParrOEFA"/>
    <w:basedOn w:val="Prrafodelista"/>
    <w:link w:val="ParrOEFACar"/>
    <w:uiPriority w:val="99"/>
    <w:qFormat/>
    <w:rsid w:val="001355A7"/>
    <w:pPr>
      <w:ind w:left="0"/>
      <w:jc w:val="both"/>
    </w:pPr>
    <w:rPr>
      <w:rFonts w:ascii="Arial" w:eastAsia="Calibri" w:hAnsi="Arial" w:cs="Arial"/>
      <w:sz w:val="22"/>
      <w:szCs w:val="22"/>
      <w:lang w:val="es-ES" w:eastAsia="en-US"/>
    </w:rPr>
  </w:style>
  <w:style w:type="character" w:customStyle="1" w:styleId="ParrOEFACar">
    <w:name w:val="ParrOEFA Car"/>
    <w:basedOn w:val="Fuentedeprrafopredeter"/>
    <w:link w:val="ParrOEFA"/>
    <w:uiPriority w:val="99"/>
    <w:rsid w:val="001355A7"/>
    <w:rPr>
      <w:rFonts w:ascii="Arial" w:eastAsia="Calibri" w:hAnsi="Arial" w:cs="Arial"/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42A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42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</dc:creator>
  <cp:keywords/>
  <dc:description/>
  <cp:lastModifiedBy>Lenovo</cp:lastModifiedBy>
  <cp:revision>2</cp:revision>
  <cp:lastPrinted>2020-12-30T02:31:00Z</cp:lastPrinted>
  <dcterms:created xsi:type="dcterms:W3CDTF">2022-11-16T04:32:00Z</dcterms:created>
  <dcterms:modified xsi:type="dcterms:W3CDTF">2022-11-16T04:32:00Z</dcterms:modified>
</cp:coreProperties>
</file>